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37" w:rsidRPr="00753195" w:rsidRDefault="005A6B37" w:rsidP="005A6B3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  <w:r w:rsidRPr="0075319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Aligning expectations: tools to make explicit agreements</w:t>
      </w:r>
    </w:p>
    <w:p w:rsidR="005A6B37" w:rsidRPr="00F3477F" w:rsidRDefault="005A6B37" w:rsidP="005A6B37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5A6B37" w:rsidRPr="00753195" w:rsidRDefault="005A6B37" w:rsidP="005A6B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195">
        <w:rPr>
          <w:rFonts w:ascii="Times New Roman" w:hAnsi="Times New Roman" w:cs="Times New Roman"/>
          <w:b/>
          <w:sz w:val="24"/>
          <w:szCs w:val="24"/>
          <w:lang w:val="en-US"/>
        </w:rPr>
        <w:t>Vote and compare – statements on supervision</w:t>
      </w:r>
    </w:p>
    <w:p w:rsidR="005A6B37" w:rsidRPr="00131109" w:rsidRDefault="005A6B37" w:rsidP="005A6B3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Originally d</w:t>
      </w:r>
      <w:r w:rsidRPr="001311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eveloped by </w:t>
      </w:r>
      <w:r w:rsidRPr="001311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GB"/>
        </w:rPr>
        <w:t>Brown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GB"/>
        </w:rPr>
        <w:t xml:space="preserve"> &amp; Atkins (198</w:t>
      </w:r>
      <w:r w:rsidRPr="001311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GB"/>
        </w:rPr>
        <w:t>8)</w:t>
      </w:r>
    </w:p>
    <w:p w:rsidR="005A6B37" w:rsidRDefault="005A6B37" w:rsidP="005A6B37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0D6140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Let the student vote on a series of statements about their </w:t>
      </w:r>
      <w:r w:rsidRPr="000D6140">
        <w:rPr>
          <w:rFonts w:ascii="Times New Roman" w:hAnsi="Times New Roman" w:cs="Times New Roman"/>
          <w:color w:val="111111"/>
          <w:sz w:val="24"/>
          <w:szCs w:val="24"/>
          <w:lang w:val="en-GB"/>
        </w:rPr>
        <w:t>expectations, beliefs, understanding or experience</w:t>
      </w:r>
      <w:r w:rsidRPr="000D6140">
        <w:rPr>
          <w:rFonts w:ascii="Times New Roman" w:hAnsi="Times New Roman" w:cs="Times New Roman"/>
          <w:color w:val="212121"/>
          <w:sz w:val="24"/>
          <w:szCs w:val="24"/>
          <w:lang w:val="en-GB"/>
        </w:rPr>
        <w:t>. Then compare the votes to your own. Mismatches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will be obvious and can then be discussed</w:t>
      </w:r>
      <w:r w:rsidRPr="000D6140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. </w:t>
      </w:r>
    </w:p>
    <w:p w:rsidR="005A6B37" w:rsidRPr="000D6140" w:rsidRDefault="005A6B37" w:rsidP="005A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6B37" w:rsidRPr="000D6140" w:rsidRDefault="005A6B37" w:rsidP="005A6B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Pick the statements you think are</w:t>
      </w:r>
      <w:r w:rsidRPr="000D6140">
        <w:rPr>
          <w:rFonts w:ascii="Times New Roman" w:hAnsi="Times New Roman" w:cs="Times New Roman"/>
          <w:sz w:val="24"/>
          <w:szCs w:val="24"/>
          <w:lang w:val="en-US"/>
        </w:rPr>
        <w:t xml:space="preserve"> relevant to you and your students, edit, delete or add rows as you find necessary. 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011"/>
        <w:gridCol w:w="336"/>
        <w:gridCol w:w="336"/>
        <w:gridCol w:w="336"/>
        <w:gridCol w:w="336"/>
        <w:gridCol w:w="336"/>
        <w:gridCol w:w="4198"/>
      </w:tblGrid>
      <w:tr w:rsidR="005A6B37" w:rsidRPr="005A6B37" w:rsidTr="00A04074">
        <w:tc>
          <w:tcPr>
            <w:tcW w:w="4011" w:type="dxa"/>
          </w:tcPr>
          <w:p w:rsidR="005A6B37" w:rsidRPr="00131109" w:rsidRDefault="005A6B37" w:rsidP="00A040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= strongly agree with statement in grey</w:t>
            </w:r>
          </w:p>
          <w:p w:rsidR="005A6B37" w:rsidRPr="00131109" w:rsidRDefault="005A6B37" w:rsidP="00A040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= agree with statement in grey</w:t>
            </w:r>
          </w:p>
          <w:p w:rsidR="005A6B37" w:rsidRPr="00131109" w:rsidRDefault="005A6B37" w:rsidP="00A040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= neutral</w:t>
            </w:r>
          </w:p>
          <w:p w:rsidR="005A6B37" w:rsidRPr="00131109" w:rsidRDefault="005A6B37" w:rsidP="00A040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= agree with statement in white</w:t>
            </w:r>
          </w:p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1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= strongly agree with white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5A6B37" w:rsidTr="00A04074">
        <w:tc>
          <w:tcPr>
            <w:tcW w:w="4011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0D6140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0D6140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as supervisor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0D6140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defines the content of his/her own research project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supervisor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defines</w:t>
            </w: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content of the research project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will work independently in terms of design, data collection and analysis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will work under the daily guidance of supervisors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students will make all the important decisions in the research project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supervisor will make all the important decisions in the research project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will make all the important decisions about training needs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supervisor will make all the important decisions about training needs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student will find and read all relevant information on policies, </w:t>
            </w: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cedures and requirements of the graduate school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supervisor will inform the student on policies, procedures and requirements of GSST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will make sure he/she becomes a part of the national networks within the research area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supervisor will make sure the student becomes a part of the national networks within the research area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will make sure he/she becomes a part of the international networks within the research area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supervisor will make sure the student becomes a part of the international networks within the research area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0D6140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Supervisory meetings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Supervision works best when meetings are ad hoc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Supervision works best if meetings are always formal and pre-scheduled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students decides when supervisory meetings are needed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supervisor decides when supervisory meetings are needed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ensures communication between all (co-)supervisors and student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 supervisor ensures communication between all (co-) supervisors and student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sets the agenda for a supervisory meeting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 sets the agenda for a meeting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provides summaries of supervisory meetings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Summaries are not needed or if they are, the supervisor will write them.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0D6140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Expected progress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decides his/her own working hours and will not have to account for his/her  whereabouts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supervisor decides working hours and are informed about the student’s whereabouts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PhD project should be defined by a number of milestones and deadlines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PhD project should have a minimum of restrictions on content and schedule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 students work 37 hours per week on average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 students work more than 37 hours per week on average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PhD student will work outside normal working hours when needed 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PhD student can always rely on having regular working hours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0D6140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find access to bench space, equipment and office themselves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 ensures access to bench space, equipment and office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obtain funding for conference participations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supervisor will provide funding for all conference participations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conferences and workshops is an important part of a PhD education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conferences and workshops is not a priority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outreach activities is an important part of a PhD education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outreach activities is not a priority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is an important part of a PhD education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is not a priority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0D6140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environment &amp; collaborations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should always participate in social events in the group/section/department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social events is not a priority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participate in seminars, journal club etc. in the group/section/department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seminars etc. is not a priority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should be prepared to collaborate with other PhD students and post docs in the group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PhD student can expect to be the only researcher on the project in the group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should be prepared to collaborate with international researchers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PhD student can expect to be the only researcher on the project 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should be prepared to assist group members in their research projects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 should never assist group members in their research projects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have successfully worked with people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gender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not worked with people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gender or it has not be successful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successfully worked with people from a culture different to my own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not worked with people from a culture different to my own or it has not be successful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0D6140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 collection and analysis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supervisor can contribute to data collection and analysis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Supervisors do not contribute to data collection and analyses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0D6140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and feedback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the student’s responsibility that the thesis follows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 school</w:t>
            </w: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requirements 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the supervisor’s responsibility that the thesis follows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 school</w:t>
            </w: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requirements 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students should always have first authorship on papers coming out of his/her thesis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students will not be first author on papers coming out of his/her thesis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have the sole decision on co-authorship of his/her papers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Supervisors have the sole decision on co-authorship of a student paper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good idea that supervisors contribute text to student papers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Supervisors should never contribute text to student papers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good idea that supervisors contribute text to a student’s thesis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Supervisors will never contribute text to a student’s thesis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 on texts is best provided within a week from submission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does not matter when feedback is provided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Supervisors should give feedback on multiple drafts of a paper if necessary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Supervisors should only provide feedback once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good idea that students ask for feedback on early drafts of a text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submitted for feedback should be near-finished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Supervisors can give feedback on multiple drafts of a thesis or part A report 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Supervisors can only provide feedback once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the students responsibility to arrange peer feedback and/or writing groups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Supervisors will arrange peer feedback and/or writing groups</w:t>
            </w:r>
          </w:p>
        </w:tc>
      </w:tr>
      <w:tr w:rsidR="005A6B37" w:rsidRPr="005A6B37" w:rsidTr="00A04074"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understand the requirements for a PhD thesis &amp; defence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no understanding of the requirements for a PhD thesis &amp; defence</w:t>
            </w:r>
          </w:p>
        </w:tc>
      </w:tr>
      <w:tr w:rsidR="005A6B37" w:rsidRPr="005A6B37" w:rsidTr="00A04074">
        <w:trPr>
          <w:trHeight w:val="545"/>
        </w:trPr>
        <w:tc>
          <w:tcPr>
            <w:tcW w:w="4011" w:type="dxa"/>
            <w:shd w:val="clear" w:color="auto" w:fill="D9D9D9" w:themeFill="background1" w:themeFillShade="D9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full knowledge about the purpose of a part A exam</w:t>
            </w: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5A6B37" w:rsidRPr="000D6140" w:rsidRDefault="005A6B37" w:rsidP="00A04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full knowledge about the purpose of a part A exam</w:t>
            </w:r>
          </w:p>
        </w:tc>
      </w:tr>
    </w:tbl>
    <w:p w:rsidR="005A6B37" w:rsidRPr="000D6140" w:rsidRDefault="005A6B37" w:rsidP="005A6B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6B37" w:rsidRDefault="005A6B37" w:rsidP="005A6B3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5A6B37" w:rsidRPr="003A37A9" w:rsidRDefault="005A6B37" w:rsidP="005A6B37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3A37A9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Literature</w:t>
      </w:r>
    </w:p>
    <w:p w:rsidR="004E1205" w:rsidRPr="005A6B37" w:rsidRDefault="005A6B37" w:rsidP="005A6B37">
      <w:pPr>
        <w:shd w:val="clear" w:color="auto" w:fill="FEFFFF"/>
        <w:spacing w:after="0" w:line="27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GB"/>
        </w:rPr>
      </w:pPr>
      <w:r w:rsidRPr="000D6140">
        <w:rPr>
          <w:rFonts w:ascii="Times New Roman" w:eastAsia="Times New Roman" w:hAnsi="Times New Roman" w:cs="Times New Roman"/>
          <w:color w:val="111111"/>
          <w:sz w:val="24"/>
          <w:szCs w:val="24"/>
          <w:lang w:val="en-GB"/>
        </w:rPr>
        <w:t>Brown G &amp; Atkins M (1988). Effective teaching in higher education. London: Methuen.</w:t>
      </w:r>
      <w:bookmarkStart w:id="0" w:name="_GoBack"/>
      <w:bookmarkEnd w:id="0"/>
    </w:p>
    <w:sectPr w:rsidR="004E1205" w:rsidRPr="005A6B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37"/>
    <w:rsid w:val="004E1205"/>
    <w:rsid w:val="005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4FD5"/>
  <w15:chartTrackingRefBased/>
  <w15:docId w15:val="{345C0124-0950-4026-9BD6-11211773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37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A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Maria Elgaard Pedersen</dc:creator>
  <cp:keywords/>
  <dc:description/>
  <cp:lastModifiedBy>Nanna Maria Elgaard Pedersen</cp:lastModifiedBy>
  <cp:revision>1</cp:revision>
  <dcterms:created xsi:type="dcterms:W3CDTF">2022-01-12T08:52:00Z</dcterms:created>
  <dcterms:modified xsi:type="dcterms:W3CDTF">2022-01-12T08:54:00Z</dcterms:modified>
</cp:coreProperties>
</file>